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17" w:rsidRPr="00A132B4" w:rsidRDefault="002B2817" w:rsidP="002B281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0" w:name="100007"/>
      <w:bookmarkEnd w:id="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Приложение</w:t>
      </w:r>
    </w:p>
    <w:p w:rsidR="002B2817" w:rsidRPr="00A132B4" w:rsidRDefault="002B2817" w:rsidP="002B281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" w:name="100008"/>
      <w:bookmarkStart w:id="2" w:name="_GoBack"/>
      <w:bookmarkEnd w:id="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МЕТОДИЧЕСКИЕ РЕКОМЕНДАЦИИ</w:t>
      </w:r>
    </w:p>
    <w:p w:rsidR="002B2817" w:rsidRPr="00A132B4" w:rsidRDefault="002B2817" w:rsidP="002B281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 РАЗМЕЩЕНИИ НА ИНФОРМАЦИОННЫХ СТЕНДАХ, ОФИЦИАЛЬНЫХ</w:t>
      </w:r>
    </w:p>
    <w:p w:rsidR="002B2817" w:rsidRPr="00A132B4" w:rsidRDefault="002B2817" w:rsidP="002B281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ИНТЕРНЕТ-САЙТАХ И ДРУГИХ ИНФОРМАЦИОННЫХ РЕСУРСАХ</w:t>
      </w:r>
    </w:p>
    <w:p w:rsidR="002B2817" w:rsidRPr="00A132B4" w:rsidRDefault="002B2817" w:rsidP="002B281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ОБЩЕОБРАЗОВАТЕЛЬНЫХ ОРГАНИЗАЦИЙ И ОРГАНОВ, ОСУЩЕСТВЛЯЮЩИХ</w:t>
      </w:r>
    </w:p>
    <w:p w:rsidR="002B2817" w:rsidRPr="00A132B4" w:rsidRDefault="002B2817" w:rsidP="002B281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УПРАВЛЕНИЕ В СФЕРЕ ОБРАЗОВАНИЯ, ИНФОРМАЦИИ О БЕЗОПАСНОМ</w:t>
      </w:r>
    </w:p>
    <w:p w:rsidR="002B2817" w:rsidRPr="00A132B4" w:rsidRDefault="002B2817" w:rsidP="002B281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ПОВЕДЕНИИ И ИСПОЛЬЗОВАНИИ СЕТИ "ИНТЕРНЕТ"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3" w:name="100009"/>
      <w:bookmarkEnd w:id="3"/>
      <w:bookmarkEnd w:id="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" w:name="100010"/>
      <w:bookmarkEnd w:id="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5" w:name="100011"/>
      <w:bookmarkEnd w:id="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6" w:name="100012"/>
      <w:bookmarkEnd w:id="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рамках методических рекомендаций рассматриваются следующие инструменты: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7" w:name="100013"/>
      <w:bookmarkEnd w:id="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1. информационные стенды;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8" w:name="100014"/>
      <w:bookmarkEnd w:id="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2. официальные </w:t>
      </w:r>
      <w:proofErr w:type="spellStart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;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9" w:name="100015"/>
      <w:bookmarkEnd w:id="9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3. средства массовой информации (школьные газеты, педагогические издания и другие).</w:t>
      </w:r>
    </w:p>
    <w:p w:rsidR="002B2817" w:rsidRPr="00A132B4" w:rsidRDefault="002B2817" w:rsidP="002B281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0" w:name="100016"/>
      <w:bookmarkEnd w:id="10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Информационные стенды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1" w:name="100017"/>
      <w:bookmarkEnd w:id="11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</w:t>
      </w: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lastRenderedPageBreak/>
        <w:t>разместить информационные памятки, содержащие основные советы по обеспечению информационной безопасности учащихся.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2" w:name="100018"/>
      <w:bookmarkEnd w:id="12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 </w:t>
      </w:r>
      <w:hyperlink r:id="rId4" w:anchor="100055" w:history="1">
        <w:r w:rsidRPr="00A132B4">
          <w:rPr>
            <w:rFonts w:ascii="inherit" w:eastAsia="Times New Roman" w:hAnsi="inherit" w:cs="Arial"/>
            <w:color w:val="005EA5"/>
            <w:sz w:val="28"/>
            <w:szCs w:val="28"/>
            <w:u w:val="single"/>
            <w:bdr w:val="none" w:sz="0" w:space="0" w:color="auto" w:frame="1"/>
            <w:lang w:eastAsia="ru-RU"/>
          </w:rPr>
          <w:t>приложении N 1</w:t>
        </w:r>
      </w:hyperlink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 к методическим рекомендациям представлен образец памятки для размещения на информационных стендах.</w:t>
      </w:r>
    </w:p>
    <w:p w:rsidR="002B2817" w:rsidRPr="00A132B4" w:rsidRDefault="002B2817" w:rsidP="002B281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3" w:name="100019"/>
      <w:bookmarkEnd w:id="13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Средства массовой информации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4" w:name="100020"/>
      <w:bookmarkEnd w:id="14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5" w:name="100021"/>
      <w:bookmarkEnd w:id="15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2B2817" w:rsidRPr="00A132B4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6" w:name="100022"/>
      <w:bookmarkEnd w:id="16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2B2817" w:rsidRPr="00A132B4" w:rsidRDefault="002B2817" w:rsidP="002B281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7" w:name="100023"/>
      <w:bookmarkEnd w:id="17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Официальные Интернет-ресурсы</w:t>
      </w:r>
    </w:p>
    <w:p w:rsidR="002B2817" w:rsidRPr="00A132B4" w:rsidRDefault="002B2817" w:rsidP="002B2817">
      <w:pPr>
        <w:spacing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18" w:name="100024"/>
      <w:bookmarkEnd w:id="18"/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tbl>
      <w:tblPr>
        <w:tblW w:w="1001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63"/>
        <w:gridCol w:w="5412"/>
      </w:tblGrid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19" w:name="100025"/>
            <w:bookmarkEnd w:id="19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0" w:name="100026"/>
            <w:bookmarkEnd w:id="20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Раздел/подраздел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1" w:name="100027"/>
            <w:bookmarkEnd w:id="21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Формат представления материалов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2" w:name="100028"/>
            <w:bookmarkEnd w:id="22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Содержание материалов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3" w:name="100029"/>
            <w:bookmarkEnd w:id="23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4" w:name="100030"/>
            <w:bookmarkEnd w:id="24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5" w:name="100031"/>
            <w:bookmarkEnd w:id="25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6" w:name="100032"/>
            <w:bookmarkEnd w:id="26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7" w:name="100033"/>
            <w:bookmarkEnd w:id="27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8" w:name="100034"/>
            <w:bookmarkEnd w:id="28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Нормативное регулирование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29" w:name="100035"/>
            <w:bookmarkEnd w:id="29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2B2817">
            <w:pPr>
              <w:spacing w:after="0" w:line="330" w:lineRule="atLeast"/>
              <w:ind w:hanging="116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0" w:name="100036"/>
            <w:bookmarkEnd w:id="30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 xml:space="preserve"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</w:t>
            </w:r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1" w:name="100037"/>
            <w:bookmarkEnd w:id="31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2" w:name="100038"/>
            <w:bookmarkEnd w:id="32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Педагогическим работникам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3" w:name="100039"/>
            <w:bookmarkEnd w:id="33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  <w:p w:rsidR="002B2817" w:rsidRPr="00A132B4" w:rsidRDefault="002B2817" w:rsidP="003E6074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Копии документов в формате *PDF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4" w:name="100040"/>
            <w:bookmarkEnd w:id="34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5" w:name="100041"/>
            <w:bookmarkEnd w:id="35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6" w:name="100042"/>
            <w:bookmarkEnd w:id="36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Обучающимся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7" w:name="100043"/>
            <w:bookmarkEnd w:id="37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8" w:name="100044"/>
            <w:bookmarkEnd w:id="38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Размещается информационная памятка </w:t>
            </w:r>
            <w:hyperlink r:id="rId5" w:anchor="100075" w:history="1">
              <w:r w:rsidRPr="00A132B4">
                <w:rPr>
                  <w:rFonts w:ascii="inherit" w:eastAsia="Times New Roman" w:hAnsi="inherit" w:cs="Times New Roman"/>
                  <w:color w:val="005EA5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(приложение N 2)</w:t>
              </w:r>
            </w:hyperlink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 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39" w:name="100045"/>
            <w:bookmarkEnd w:id="39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0" w:name="100046"/>
            <w:bookmarkEnd w:id="40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1" w:name="100047"/>
            <w:bookmarkEnd w:id="41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2" w:name="100048"/>
            <w:bookmarkEnd w:id="42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Размещается информационная памятка </w:t>
            </w:r>
            <w:hyperlink r:id="rId6" w:anchor="100194" w:history="1">
              <w:r w:rsidRPr="00A132B4">
                <w:rPr>
                  <w:rFonts w:ascii="inherit" w:eastAsia="Times New Roman" w:hAnsi="inherit" w:cs="Times New Roman"/>
                  <w:color w:val="005EA5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(приложение N 3)</w:t>
              </w:r>
            </w:hyperlink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B2817" w:rsidRPr="00A132B4" w:rsidTr="002B2817">
        <w:tc>
          <w:tcPr>
            <w:tcW w:w="567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3" w:name="100049"/>
            <w:bookmarkEnd w:id="43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4" w:name="100050"/>
            <w:bookmarkEnd w:id="44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Детские безопасные сайты</w:t>
            </w:r>
          </w:p>
        </w:tc>
        <w:tc>
          <w:tcPr>
            <w:tcW w:w="1763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5" w:name="100051"/>
            <w:bookmarkEnd w:id="45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Текст на странице сайта</w:t>
            </w:r>
          </w:p>
        </w:tc>
        <w:tc>
          <w:tcPr>
            <w:tcW w:w="5412" w:type="dxa"/>
            <w:vAlign w:val="bottom"/>
            <w:hideMark/>
          </w:tcPr>
          <w:p w:rsidR="002B2817" w:rsidRPr="00A132B4" w:rsidRDefault="002B2817" w:rsidP="003E6074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</w:pPr>
            <w:bookmarkStart w:id="46" w:name="100052"/>
            <w:bookmarkEnd w:id="46"/>
            <w:r w:rsidRPr="00A132B4">
              <w:rPr>
                <w:rFonts w:ascii="inherit" w:eastAsia="Times New Roman" w:hAnsi="inherit" w:cs="Times New Roman"/>
                <w:sz w:val="28"/>
                <w:szCs w:val="28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2B2817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bookmarkStart w:id="47" w:name="100053"/>
      <w:bookmarkEnd w:id="47"/>
    </w:p>
    <w:p w:rsidR="002B2817" w:rsidRDefault="002B2817" w:rsidP="002B281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</w:p>
    <w:p w:rsidR="002B2817" w:rsidRPr="00A132B4" w:rsidRDefault="002B2817" w:rsidP="002B2817">
      <w:pPr>
        <w:spacing w:after="0" w:line="330" w:lineRule="atLeast"/>
        <w:ind w:left="-284" w:firstLine="284"/>
        <w:jc w:val="center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A132B4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033A1B" w:rsidRPr="002B2817" w:rsidRDefault="00033A1B" w:rsidP="002B2817">
      <w:pPr>
        <w:ind w:left="-284" w:firstLine="284"/>
        <w:jc w:val="center"/>
        <w:rPr>
          <w:sz w:val="28"/>
          <w:szCs w:val="28"/>
        </w:rPr>
      </w:pPr>
    </w:p>
    <w:sectPr w:rsidR="00033A1B" w:rsidRPr="002B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17"/>
    <w:rsid w:val="00033A1B"/>
    <w:rsid w:val="002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410A-3C54-41D6-8DBD-C1BF288E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ismo-minobrnauki-rossii-ot-14052018-n-08-1184-o-napravlenii/" TargetMode="External"/><Relationship Id="rId5" Type="http://schemas.openxmlformats.org/officeDocument/2006/relationships/hyperlink" Target="http://legalacts.ru/doc/pismo-minobrnauki-rossii-ot-14052018-n-08-1184-o-napravlenii/" TargetMode="External"/><Relationship Id="rId4" Type="http://schemas.openxmlformats.org/officeDocument/2006/relationships/hyperlink" Target="http://legalacts.ru/doc/pismo-minobrnauki-rossii-ot-14052018-n-08-1184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4970</Characters>
  <Application>Microsoft Office Word</Application>
  <DocSecurity>0</DocSecurity>
  <Lines>41</Lines>
  <Paragraphs>11</Paragraphs>
  <ScaleCrop>false</ScaleCrop>
  <Company>DNA Project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</cp:revision>
  <dcterms:created xsi:type="dcterms:W3CDTF">2018-09-11T06:41:00Z</dcterms:created>
  <dcterms:modified xsi:type="dcterms:W3CDTF">2018-09-11T06:43:00Z</dcterms:modified>
</cp:coreProperties>
</file>